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05" w:rsidRPr="00883705" w:rsidRDefault="00883705" w:rsidP="00883705">
      <w:pPr>
        <w:widowControl w:val="0"/>
        <w:autoSpaceDE w:val="0"/>
        <w:autoSpaceDN w:val="0"/>
        <w:adjustRightInd w:val="0"/>
        <w:spacing w:before="68" w:after="0" w:line="240" w:lineRule="auto"/>
        <w:jc w:val="right"/>
        <w:rPr>
          <w:rFonts w:ascii="Times New Roman" w:hAnsi="Times New Roman"/>
          <w:b/>
        </w:rPr>
      </w:pPr>
      <w:r w:rsidRPr="00883705">
        <w:rPr>
          <w:rFonts w:ascii="Times New Roman" w:hAnsi="Times New Roman"/>
          <w:b/>
        </w:rPr>
        <w:t xml:space="preserve">Załącznik </w:t>
      </w:r>
      <w:r w:rsidR="00E5298A">
        <w:rPr>
          <w:rFonts w:ascii="Times New Roman" w:hAnsi="Times New Roman"/>
          <w:b/>
        </w:rPr>
        <w:t xml:space="preserve">2  </w:t>
      </w:r>
      <w:r w:rsidR="00BB59B2">
        <w:rPr>
          <w:rFonts w:ascii="Times New Roman" w:hAnsi="Times New Roman"/>
          <w:b/>
        </w:rPr>
        <w:t xml:space="preserve"> SBAD 2025</w:t>
      </w:r>
      <w:bookmarkStart w:id="0" w:name="_GoBack"/>
      <w:bookmarkEnd w:id="0"/>
      <w:r w:rsidR="00E5298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C26" w:rsidRDefault="00253C26" w:rsidP="00253C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253C26" w:rsidRPr="002A208D" w:rsidRDefault="00253C26" w:rsidP="00253C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2A208D">
        <w:rPr>
          <w:rFonts w:ascii="Arial Narrow" w:hAnsi="Arial Narrow"/>
          <w:b/>
          <w:bCs/>
          <w:sz w:val="24"/>
          <w:szCs w:val="24"/>
        </w:rPr>
        <w:t>ALGORYTM USTALENIA MAKSYMALNYCH ŚRODKÓW NA REALIZACJĘ ZADANIA BADAWCZEGO</w:t>
      </w:r>
    </w:p>
    <w:p w:rsidR="003242D0" w:rsidRDefault="003242D0" w:rsidP="00324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3242D0" w:rsidRPr="002A208D" w:rsidRDefault="003242D0" w:rsidP="003242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3242D0" w:rsidRPr="00E4351C" w:rsidRDefault="003242D0" w:rsidP="003242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4351C">
        <w:rPr>
          <w:rFonts w:ascii="Arial Narrow" w:hAnsi="Arial Narrow"/>
          <w:color w:val="000000" w:themeColor="text1"/>
          <w:sz w:val="24"/>
          <w:szCs w:val="24"/>
        </w:rPr>
        <w:t>Maksymalną wysokość środków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465EE6">
        <w:rPr>
          <w:rFonts w:ascii="Arial Narrow" w:hAnsi="Arial Narrow"/>
          <w:color w:val="000000" w:themeColor="text1"/>
          <w:sz w:val="24"/>
          <w:szCs w:val="24"/>
        </w:rPr>
        <w:t>dla</w:t>
      </w:r>
      <w:r w:rsidRPr="00E4351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4351C">
        <w:rPr>
          <w:rFonts w:ascii="Arial Narrow" w:hAnsi="Arial Narrow"/>
          <w:i/>
          <w:color w:val="000000" w:themeColor="text1"/>
          <w:sz w:val="24"/>
          <w:szCs w:val="24"/>
        </w:rPr>
        <w:t>i</w:t>
      </w:r>
      <w:r w:rsidRPr="00E4351C">
        <w:rPr>
          <w:rFonts w:ascii="Arial Narrow" w:hAnsi="Arial Narrow"/>
          <w:color w:val="000000" w:themeColor="text1"/>
          <w:sz w:val="24"/>
          <w:szCs w:val="24"/>
        </w:rPr>
        <w:t>-tego zadania badawczego</w:t>
      </w:r>
      <w:r w:rsidR="00465EE6">
        <w:rPr>
          <w:rFonts w:ascii="Arial Narrow" w:hAnsi="Arial Narrow"/>
          <w:color w:val="000000" w:themeColor="text1"/>
          <w:sz w:val="24"/>
          <w:szCs w:val="24"/>
        </w:rPr>
        <w:t>, w roku Y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E4351C">
        <w:rPr>
          <w:rFonts w:ascii="Arial Narrow" w:hAnsi="Arial Narro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W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×UZ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(1)</w:t>
      </w:r>
    </w:p>
    <w:p w:rsidR="003242D0" w:rsidRPr="00E4351C" w:rsidRDefault="003242D0" w:rsidP="003242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4351C">
        <w:rPr>
          <w:rFonts w:ascii="Arial Narrow" w:hAnsi="Arial Narrow"/>
          <w:color w:val="000000" w:themeColor="text1"/>
          <w:sz w:val="24"/>
          <w:szCs w:val="24"/>
        </w:rPr>
        <w:t>gdzie:</w:t>
      </w:r>
    </w:p>
    <w:p w:rsidR="003242D0" w:rsidRPr="00E4351C" w:rsidRDefault="00BB59B2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W</m:t>
            </m:r>
          </m:sub>
        </m:sSub>
      </m:oMath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ab/>
        <w:t xml:space="preserve">to </w:t>
      </w:r>
      <w:r w:rsidR="003242D0" w:rsidRPr="00E4351C">
        <w:rPr>
          <w:rFonts w:ascii="Arial Narrow" w:hAnsi="Arial Narrow"/>
          <w:color w:val="000000" w:themeColor="text1"/>
          <w:spacing w:val="4"/>
        </w:rPr>
        <w:t>całkowita</w:t>
      </w:r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 xml:space="preserve"> wysokość środków na realizację zadań badawczych na wydziale</w:t>
      </w:r>
      <w:r w:rsidR="00465EE6">
        <w:rPr>
          <w:rFonts w:ascii="Arial Narrow" w:hAnsi="Arial Narrow"/>
          <w:color w:val="000000" w:themeColor="text1"/>
          <w:sz w:val="24"/>
          <w:szCs w:val="24"/>
        </w:rPr>
        <w:t xml:space="preserve"> w roku Y</w:t>
      </w:r>
      <w:r w:rsidR="003242D0" w:rsidRPr="00E4351C">
        <w:rPr>
          <w:rFonts w:ascii="Arial Narrow" w:hAnsi="Arial Narrow"/>
          <w:color w:val="000000" w:themeColor="text1"/>
          <w:sz w:val="24"/>
          <w:szCs w:val="24"/>
        </w:rPr>
        <w:t xml:space="preserve"> (odpowiednio zadań kierowanych przez pracowników PP i zadań kierowanych przez młodych naukowców);</w:t>
      </w:r>
    </w:p>
    <w:p w:rsidR="003242D0" w:rsidRPr="00E4351C" w:rsidRDefault="00BB59B2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="003242D0" w:rsidRPr="00E4351C">
        <w:rPr>
          <w:rFonts w:ascii="Arial Narrow" w:hAnsi="Arial Narrow"/>
          <w:color w:val="000000" w:themeColor="text1"/>
          <w:position w:val="-3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position w:val="-3"/>
        </w:rPr>
        <w:tab/>
      </w:r>
      <w:r w:rsidR="003242D0" w:rsidRPr="00E4351C">
        <w:rPr>
          <w:rFonts w:ascii="Arial Narrow" w:hAnsi="Arial Narrow"/>
          <w:color w:val="000000" w:themeColor="text1"/>
          <w:spacing w:val="1"/>
        </w:rPr>
        <w:t>j</w:t>
      </w:r>
      <w:r w:rsidR="003242D0" w:rsidRPr="00E4351C">
        <w:rPr>
          <w:rFonts w:ascii="Arial Narrow" w:hAnsi="Arial Narrow"/>
          <w:color w:val="000000" w:themeColor="text1"/>
        </w:rPr>
        <w:t>e</w:t>
      </w:r>
      <w:r w:rsidR="003242D0" w:rsidRPr="00E4351C">
        <w:rPr>
          <w:rFonts w:ascii="Arial Narrow" w:hAnsi="Arial Narrow"/>
          <w:color w:val="000000" w:themeColor="text1"/>
          <w:spacing w:val="-2"/>
        </w:rPr>
        <w:t>s</w:t>
      </w:r>
      <w:r w:rsidR="003242D0" w:rsidRPr="00E4351C">
        <w:rPr>
          <w:rFonts w:ascii="Arial Narrow" w:hAnsi="Arial Narrow"/>
          <w:color w:val="000000" w:themeColor="text1"/>
        </w:rPr>
        <w:t>t</w:t>
      </w:r>
      <w:r w:rsidR="003242D0"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pacing w:val="4"/>
        </w:rPr>
        <w:t>wskaźnikiem</w:t>
      </w:r>
      <w:r w:rsidR="003242D0" w:rsidRPr="00E4351C">
        <w:rPr>
          <w:rFonts w:ascii="Arial Narrow" w:hAnsi="Arial Narrow"/>
          <w:color w:val="000000" w:themeColor="text1"/>
          <w:spacing w:val="-3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pacing w:val="1"/>
        </w:rPr>
        <w:t xml:space="preserve">udziału </w:t>
      </w:r>
      <w:r w:rsidR="003242D0" w:rsidRPr="00E4351C">
        <w:rPr>
          <w:rFonts w:ascii="Arial Narrow" w:hAnsi="Arial Narrow"/>
          <w:i/>
          <w:color w:val="000000" w:themeColor="text1"/>
          <w:spacing w:val="1"/>
        </w:rPr>
        <w:t>i</w:t>
      </w:r>
      <w:r w:rsidR="003242D0" w:rsidRPr="00E4351C">
        <w:rPr>
          <w:rFonts w:ascii="Arial Narrow" w:hAnsi="Arial Narrow"/>
          <w:color w:val="000000" w:themeColor="text1"/>
          <w:spacing w:val="1"/>
        </w:rPr>
        <w:t>-tego zespołu badawczego określonego wg zależności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=A×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+B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×UF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000000" w:themeColor="text1"/>
          </w:rPr>
          <m:t>C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×UP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(2)</w:t>
      </w:r>
    </w:p>
    <w:p w:rsidR="003242D0" w:rsidRPr="00E4351C" w:rsidRDefault="003242D0" w:rsidP="003242D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465EE6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pacing w:val="4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>U</w:t>
      </w:r>
      <w:r w:rsidRPr="00E4351C">
        <w:rPr>
          <w:rFonts w:ascii="Arial Narrow" w:hAnsi="Arial Narrow"/>
          <w:i/>
          <w:iCs/>
          <w:color w:val="000000" w:themeColor="text1"/>
        </w:rPr>
        <w:t>B</w:t>
      </w:r>
      <w:r w:rsidRPr="00E4351C">
        <w:rPr>
          <w:rFonts w:ascii="Arial Narrow" w:hAnsi="Arial Narrow"/>
          <w:i/>
          <w:color w:val="000000" w:themeColor="text1"/>
          <w:position w:val="-3"/>
        </w:rPr>
        <w:t>i</w:t>
      </w:r>
      <w:r w:rsidRPr="00E4351C">
        <w:rPr>
          <w:rFonts w:ascii="Arial Narrow" w:hAnsi="Arial Narrow"/>
          <w:color w:val="000000" w:themeColor="text1"/>
          <w:position w:val="-3"/>
        </w:rPr>
        <w:tab/>
      </w:r>
      <w:r w:rsidRPr="00E4351C">
        <w:rPr>
          <w:rFonts w:ascii="Arial Narrow" w:hAnsi="Arial Narrow"/>
          <w:color w:val="000000" w:themeColor="text1"/>
          <w:spacing w:val="1"/>
        </w:rPr>
        <w:t>j</w:t>
      </w:r>
      <w:r w:rsidRPr="00E4351C">
        <w:rPr>
          <w:rFonts w:ascii="Arial Narrow" w:hAnsi="Arial Narrow"/>
          <w:color w:val="000000" w:themeColor="text1"/>
        </w:rPr>
        <w:t>e</w:t>
      </w:r>
      <w:r w:rsidRPr="00E4351C">
        <w:rPr>
          <w:rFonts w:ascii="Arial Narrow" w:hAnsi="Arial Narrow"/>
          <w:color w:val="000000" w:themeColor="text1"/>
          <w:spacing w:val="-2"/>
        </w:rPr>
        <w:t>s</w:t>
      </w:r>
      <w:r w:rsidRPr="00E4351C">
        <w:rPr>
          <w:rFonts w:ascii="Arial Narrow" w:hAnsi="Arial Narrow"/>
          <w:color w:val="000000" w:themeColor="text1"/>
        </w:rPr>
        <w:t>t</w:t>
      </w:r>
      <w:r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Pr="00E4351C">
        <w:rPr>
          <w:rFonts w:ascii="Arial Narrow" w:hAnsi="Arial Narrow"/>
          <w:color w:val="000000" w:themeColor="text1"/>
          <w:spacing w:val="-1"/>
        </w:rPr>
        <w:t>w</w:t>
      </w:r>
      <w:r w:rsidRPr="00E4351C">
        <w:rPr>
          <w:rFonts w:ascii="Arial Narrow" w:hAnsi="Arial Narrow"/>
          <w:color w:val="000000" w:themeColor="text1"/>
          <w:spacing w:val="1"/>
        </w:rPr>
        <w:t>s</w:t>
      </w:r>
      <w:r w:rsidRPr="00E4351C">
        <w:rPr>
          <w:rFonts w:ascii="Arial Narrow" w:hAnsi="Arial Narrow"/>
          <w:color w:val="000000" w:themeColor="text1"/>
          <w:spacing w:val="-2"/>
        </w:rPr>
        <w:t>k</w:t>
      </w:r>
      <w:r w:rsidRPr="00E4351C">
        <w:rPr>
          <w:rFonts w:ascii="Arial Narrow" w:hAnsi="Arial Narrow"/>
          <w:color w:val="000000" w:themeColor="text1"/>
        </w:rPr>
        <w:t>a</w:t>
      </w:r>
      <w:r w:rsidRPr="00E4351C">
        <w:rPr>
          <w:rFonts w:ascii="Arial Narrow" w:hAnsi="Arial Narrow"/>
          <w:color w:val="000000" w:themeColor="text1"/>
          <w:spacing w:val="-2"/>
        </w:rPr>
        <w:t>ź</w:t>
      </w:r>
      <w:r w:rsidRPr="00E4351C">
        <w:rPr>
          <w:rFonts w:ascii="Arial Narrow" w:hAnsi="Arial Narrow"/>
          <w:color w:val="000000" w:themeColor="text1"/>
        </w:rPr>
        <w:t>n</w:t>
      </w:r>
      <w:r w:rsidRPr="00E4351C">
        <w:rPr>
          <w:rFonts w:ascii="Arial Narrow" w:hAnsi="Arial Narrow"/>
          <w:color w:val="000000" w:themeColor="text1"/>
          <w:spacing w:val="1"/>
        </w:rPr>
        <w:t>i</w:t>
      </w:r>
      <w:r w:rsidRPr="00E4351C">
        <w:rPr>
          <w:rFonts w:ascii="Arial Narrow" w:hAnsi="Arial Narrow"/>
          <w:color w:val="000000" w:themeColor="text1"/>
          <w:spacing w:val="-2"/>
        </w:rPr>
        <w:t>k</w:t>
      </w:r>
      <w:r w:rsidRPr="00E4351C">
        <w:rPr>
          <w:rFonts w:ascii="Arial Narrow" w:hAnsi="Arial Narrow"/>
          <w:color w:val="000000" w:themeColor="text1"/>
          <w:spacing w:val="1"/>
        </w:rPr>
        <w:t>i</w:t>
      </w:r>
      <w:r w:rsidRPr="00E4351C">
        <w:rPr>
          <w:rFonts w:ascii="Arial Narrow" w:hAnsi="Arial Narrow"/>
          <w:color w:val="000000" w:themeColor="text1"/>
        </w:rPr>
        <w:t>em</w:t>
      </w:r>
      <w:r w:rsidRPr="00E4351C">
        <w:rPr>
          <w:rFonts w:ascii="Arial Narrow" w:hAnsi="Arial Narrow"/>
          <w:color w:val="000000" w:themeColor="text1"/>
          <w:spacing w:val="-3"/>
        </w:rPr>
        <w:t xml:space="preserve"> </w:t>
      </w:r>
      <w:r w:rsidRPr="00E4351C">
        <w:rPr>
          <w:rFonts w:ascii="Arial Narrow" w:hAnsi="Arial Narrow"/>
          <w:color w:val="000000" w:themeColor="text1"/>
        </w:rPr>
        <w:t>poziomu naukowego prowadzonej działalności</w:t>
      </w:r>
      <w:r w:rsidRPr="00E4351C">
        <w:rPr>
          <w:rFonts w:ascii="Arial Narrow" w:hAnsi="Arial Narrow"/>
          <w:color w:val="000000" w:themeColor="text1"/>
          <w:spacing w:val="4"/>
        </w:rPr>
        <w:t xml:space="preserve"> w </w:t>
      </w:r>
      <w:r w:rsidRPr="00E4351C">
        <w:rPr>
          <w:rFonts w:ascii="Arial Narrow" w:hAnsi="Arial Narrow"/>
          <w:i/>
          <w:color w:val="000000" w:themeColor="text1"/>
          <w:spacing w:val="4"/>
        </w:rPr>
        <w:t>i</w:t>
      </w:r>
      <w:r w:rsidRPr="00E4351C">
        <w:rPr>
          <w:rFonts w:ascii="Arial Narrow" w:hAnsi="Arial Narrow"/>
          <w:color w:val="000000" w:themeColor="text1"/>
          <w:spacing w:val="4"/>
        </w:rPr>
        <w:t xml:space="preserve">-tym zespole badawczym </w:t>
      </w:r>
      <w:r w:rsidR="00465EE6">
        <w:rPr>
          <w:rFonts w:ascii="Arial Narrow" w:hAnsi="Arial Narrow"/>
          <w:color w:val="000000" w:themeColor="text1"/>
          <w:spacing w:val="4"/>
        </w:rPr>
        <w:t xml:space="preserve"> w roku Y obliczonym z lat Y-1, Y-2, Y-3;</w:t>
      </w:r>
    </w:p>
    <w:p w:rsidR="003242D0" w:rsidRPr="00E4351C" w:rsidRDefault="00465EE6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 xml:space="preserve"> </w:t>
      </w:r>
      <w:r w:rsidR="003242D0" w:rsidRPr="00E4351C">
        <w:rPr>
          <w:rFonts w:ascii="Arial Narrow" w:hAnsi="Arial Narrow"/>
          <w:i/>
          <w:iCs/>
          <w:color w:val="000000" w:themeColor="text1"/>
          <w:spacing w:val="-1"/>
        </w:rPr>
        <w:t>U</w:t>
      </w:r>
      <w:r w:rsidR="003242D0" w:rsidRPr="00E4351C">
        <w:rPr>
          <w:rFonts w:ascii="Arial Narrow" w:hAnsi="Arial Narrow"/>
          <w:i/>
          <w:iCs/>
          <w:color w:val="000000" w:themeColor="text1"/>
        </w:rPr>
        <w:t>F</w:t>
      </w:r>
      <w:r w:rsidR="003242D0" w:rsidRPr="00E4351C">
        <w:rPr>
          <w:rFonts w:ascii="Arial Narrow" w:hAnsi="Arial Narrow"/>
          <w:i/>
          <w:color w:val="000000" w:themeColor="text1"/>
          <w:position w:val="-3"/>
        </w:rPr>
        <w:t>i</w:t>
      </w:r>
      <w:r w:rsidR="003242D0" w:rsidRPr="00E4351C">
        <w:rPr>
          <w:rFonts w:ascii="Arial Narrow" w:hAnsi="Arial Narrow"/>
          <w:color w:val="000000" w:themeColor="text1"/>
          <w:position w:val="-3"/>
        </w:rPr>
        <w:tab/>
      </w:r>
      <w:r w:rsidR="003242D0" w:rsidRPr="00E4351C">
        <w:rPr>
          <w:rFonts w:ascii="Arial Narrow" w:hAnsi="Arial Narrow"/>
          <w:color w:val="000000" w:themeColor="text1"/>
          <w:spacing w:val="1"/>
        </w:rPr>
        <w:t>j</w:t>
      </w:r>
      <w:r w:rsidR="003242D0" w:rsidRPr="00E4351C">
        <w:rPr>
          <w:rFonts w:ascii="Arial Narrow" w:hAnsi="Arial Narrow"/>
          <w:color w:val="000000" w:themeColor="text1"/>
        </w:rPr>
        <w:t>e</w:t>
      </w:r>
      <w:r w:rsidR="003242D0" w:rsidRPr="00E4351C">
        <w:rPr>
          <w:rFonts w:ascii="Arial Narrow" w:hAnsi="Arial Narrow"/>
          <w:color w:val="000000" w:themeColor="text1"/>
          <w:spacing w:val="-2"/>
        </w:rPr>
        <w:t>s</w:t>
      </w:r>
      <w:r w:rsidR="003242D0" w:rsidRPr="00E4351C">
        <w:rPr>
          <w:rFonts w:ascii="Arial Narrow" w:hAnsi="Arial Narrow"/>
          <w:color w:val="000000" w:themeColor="text1"/>
        </w:rPr>
        <w:t>t</w:t>
      </w:r>
      <w:r w:rsidR="003242D0"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="003242D0" w:rsidRPr="00E4351C">
        <w:rPr>
          <w:rFonts w:ascii="Arial Narrow" w:hAnsi="Arial Narrow"/>
          <w:color w:val="000000" w:themeColor="text1"/>
          <w:spacing w:val="-1"/>
        </w:rPr>
        <w:t>w</w:t>
      </w:r>
      <w:r w:rsidR="003242D0" w:rsidRPr="00E4351C">
        <w:rPr>
          <w:rFonts w:ascii="Arial Narrow" w:hAnsi="Arial Narrow"/>
          <w:color w:val="000000" w:themeColor="text1"/>
          <w:spacing w:val="1"/>
        </w:rPr>
        <w:t>s</w:t>
      </w:r>
      <w:r w:rsidR="003242D0" w:rsidRPr="00E4351C">
        <w:rPr>
          <w:rFonts w:ascii="Arial Narrow" w:hAnsi="Arial Narrow"/>
          <w:color w:val="000000" w:themeColor="text1"/>
          <w:spacing w:val="-2"/>
        </w:rPr>
        <w:t>k</w:t>
      </w:r>
      <w:r w:rsidR="003242D0" w:rsidRPr="00E4351C">
        <w:rPr>
          <w:rFonts w:ascii="Arial Narrow" w:hAnsi="Arial Narrow"/>
          <w:color w:val="000000" w:themeColor="text1"/>
        </w:rPr>
        <w:t>a</w:t>
      </w:r>
      <w:r w:rsidR="003242D0" w:rsidRPr="00E4351C">
        <w:rPr>
          <w:rFonts w:ascii="Arial Narrow" w:hAnsi="Arial Narrow"/>
          <w:color w:val="000000" w:themeColor="text1"/>
          <w:spacing w:val="-2"/>
        </w:rPr>
        <w:t>ź</w:t>
      </w:r>
      <w:r w:rsidR="003242D0" w:rsidRPr="00E4351C">
        <w:rPr>
          <w:rFonts w:ascii="Arial Narrow" w:hAnsi="Arial Narrow"/>
          <w:color w:val="000000" w:themeColor="text1"/>
        </w:rPr>
        <w:t>n</w:t>
      </w:r>
      <w:r w:rsidR="003242D0" w:rsidRPr="00E4351C">
        <w:rPr>
          <w:rFonts w:ascii="Arial Narrow" w:hAnsi="Arial Narrow"/>
          <w:color w:val="000000" w:themeColor="text1"/>
          <w:spacing w:val="1"/>
        </w:rPr>
        <w:t>i</w:t>
      </w:r>
      <w:r w:rsidR="003242D0" w:rsidRPr="00E4351C">
        <w:rPr>
          <w:rFonts w:ascii="Arial Narrow" w:hAnsi="Arial Narrow"/>
          <w:color w:val="000000" w:themeColor="text1"/>
          <w:spacing w:val="-2"/>
        </w:rPr>
        <w:t>k</w:t>
      </w:r>
      <w:r w:rsidR="003242D0" w:rsidRPr="00E4351C">
        <w:rPr>
          <w:rFonts w:ascii="Arial Narrow" w:hAnsi="Arial Narrow"/>
          <w:color w:val="000000" w:themeColor="text1"/>
          <w:spacing w:val="1"/>
        </w:rPr>
        <w:t>i</w:t>
      </w:r>
      <w:r w:rsidR="003242D0" w:rsidRPr="00E4351C">
        <w:rPr>
          <w:rFonts w:ascii="Arial Narrow" w:hAnsi="Arial Narrow"/>
          <w:color w:val="000000" w:themeColor="text1"/>
        </w:rPr>
        <w:t>em</w:t>
      </w:r>
      <w:r w:rsidR="003242D0" w:rsidRPr="00E4351C">
        <w:rPr>
          <w:rFonts w:ascii="Arial Narrow" w:hAnsi="Arial Narrow"/>
          <w:color w:val="000000" w:themeColor="text1"/>
          <w:spacing w:val="-3"/>
        </w:rPr>
        <w:t xml:space="preserve"> </w:t>
      </w:r>
      <w:r w:rsidR="003242D0" w:rsidRPr="00E4351C">
        <w:rPr>
          <w:rFonts w:ascii="Arial Narrow" w:hAnsi="Arial Narrow"/>
          <w:color w:val="000000" w:themeColor="text1"/>
        </w:rPr>
        <w:t>efektów finansowych badań naukowych i prac rozwojowych</w:t>
      </w:r>
      <w:r>
        <w:rPr>
          <w:rFonts w:ascii="Arial Narrow" w:hAnsi="Arial Narrow"/>
          <w:color w:val="000000" w:themeColor="text1"/>
        </w:rPr>
        <w:t xml:space="preserve"> </w:t>
      </w:r>
      <w:r w:rsidRPr="00E4351C">
        <w:rPr>
          <w:rFonts w:ascii="Arial Narrow" w:hAnsi="Arial Narrow"/>
          <w:color w:val="000000" w:themeColor="text1"/>
          <w:spacing w:val="4"/>
        </w:rPr>
        <w:t xml:space="preserve">w </w:t>
      </w:r>
      <w:r w:rsidRPr="00E4351C">
        <w:rPr>
          <w:rFonts w:ascii="Arial Narrow" w:hAnsi="Arial Narrow"/>
          <w:i/>
          <w:color w:val="000000" w:themeColor="text1"/>
          <w:spacing w:val="4"/>
        </w:rPr>
        <w:t>i</w:t>
      </w:r>
      <w:r w:rsidRPr="00E4351C">
        <w:rPr>
          <w:rFonts w:ascii="Arial Narrow" w:hAnsi="Arial Narrow"/>
          <w:color w:val="000000" w:themeColor="text1"/>
          <w:spacing w:val="4"/>
        </w:rPr>
        <w:t>-tym zespole</w:t>
      </w:r>
      <w:r>
        <w:rPr>
          <w:rFonts w:ascii="Arial Narrow" w:hAnsi="Arial Narrow"/>
          <w:color w:val="000000" w:themeColor="text1"/>
          <w:spacing w:val="4"/>
        </w:rPr>
        <w:t xml:space="preserve"> badawczym w roku Y obliczonym z lat Y-1, Y-2, Y-3;</w:t>
      </w:r>
      <w:r w:rsidR="003242D0" w:rsidRPr="00E4351C">
        <w:rPr>
          <w:rFonts w:ascii="Arial Narrow" w:hAnsi="Arial Narrow"/>
          <w:color w:val="000000" w:themeColor="text1"/>
        </w:rPr>
        <w:t>;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>UP</w:t>
      </w:r>
      <w:r w:rsidRPr="00E4351C">
        <w:rPr>
          <w:rFonts w:ascii="Arial Narrow" w:hAnsi="Arial Narrow"/>
          <w:i/>
          <w:color w:val="000000" w:themeColor="text1"/>
          <w:position w:val="-3"/>
        </w:rPr>
        <w:t>i</w:t>
      </w:r>
      <w:r w:rsidRPr="00E4351C">
        <w:rPr>
          <w:rFonts w:ascii="Arial Narrow" w:hAnsi="Arial Narrow"/>
          <w:color w:val="000000" w:themeColor="text1"/>
          <w:position w:val="-3"/>
        </w:rPr>
        <w:tab/>
      </w:r>
      <w:r w:rsidRPr="00E4351C">
        <w:rPr>
          <w:rFonts w:ascii="Arial Narrow" w:hAnsi="Arial Narrow"/>
          <w:color w:val="000000" w:themeColor="text1"/>
          <w:spacing w:val="1"/>
        </w:rPr>
        <w:t>j</w:t>
      </w:r>
      <w:r w:rsidRPr="00E4351C">
        <w:rPr>
          <w:rFonts w:ascii="Arial Narrow" w:hAnsi="Arial Narrow"/>
          <w:color w:val="000000" w:themeColor="text1"/>
        </w:rPr>
        <w:t>e</w:t>
      </w:r>
      <w:r w:rsidRPr="00E4351C">
        <w:rPr>
          <w:rFonts w:ascii="Arial Narrow" w:hAnsi="Arial Narrow"/>
          <w:color w:val="000000" w:themeColor="text1"/>
          <w:spacing w:val="-2"/>
        </w:rPr>
        <w:t>s</w:t>
      </w:r>
      <w:r w:rsidRPr="00E4351C">
        <w:rPr>
          <w:rFonts w:ascii="Arial Narrow" w:hAnsi="Arial Narrow"/>
          <w:color w:val="000000" w:themeColor="text1"/>
        </w:rPr>
        <w:t>t</w:t>
      </w:r>
      <w:r w:rsidRPr="00E4351C">
        <w:rPr>
          <w:rFonts w:ascii="Arial Narrow" w:hAnsi="Arial Narrow"/>
          <w:color w:val="000000" w:themeColor="text1"/>
          <w:spacing w:val="1"/>
        </w:rPr>
        <w:t xml:space="preserve"> </w:t>
      </w:r>
      <w:r w:rsidRPr="00E4351C">
        <w:rPr>
          <w:rFonts w:ascii="Arial Narrow" w:hAnsi="Arial Narrow"/>
          <w:color w:val="000000" w:themeColor="text1"/>
        </w:rPr>
        <w:t xml:space="preserve">wskaźnikiem liczby </w:t>
      </w:r>
      <w:r w:rsidR="00465EE6">
        <w:rPr>
          <w:rFonts w:ascii="Arial Narrow" w:hAnsi="Arial Narrow"/>
          <w:color w:val="000000" w:themeColor="text1"/>
        </w:rPr>
        <w:t xml:space="preserve">badaczy </w:t>
      </w:r>
      <w:r w:rsidRPr="00E4351C">
        <w:rPr>
          <w:rFonts w:ascii="Arial Narrow" w:hAnsi="Arial Narrow"/>
          <w:color w:val="000000" w:themeColor="text1"/>
        </w:rPr>
        <w:t xml:space="preserve">w </w:t>
      </w:r>
      <w:r w:rsidRPr="00E4351C">
        <w:rPr>
          <w:rFonts w:ascii="Arial Narrow" w:hAnsi="Arial Narrow"/>
          <w:i/>
          <w:color w:val="000000" w:themeColor="text1"/>
        </w:rPr>
        <w:t>i</w:t>
      </w:r>
      <w:r w:rsidRPr="00E4351C">
        <w:rPr>
          <w:rFonts w:ascii="Arial Narrow" w:hAnsi="Arial Narrow"/>
          <w:color w:val="000000" w:themeColor="text1"/>
        </w:rPr>
        <w:t>-tym zespole badawczym na dzień składania wniosku;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pacing w:val="1"/>
        </w:rPr>
      </w:pPr>
      <w:r w:rsidRPr="00E4351C">
        <w:rPr>
          <w:rFonts w:ascii="Arial Narrow" w:hAnsi="Arial Narrow"/>
          <w:i/>
          <w:iCs/>
          <w:color w:val="000000" w:themeColor="text1"/>
          <w:spacing w:val="-1"/>
        </w:rPr>
        <w:t>A,B,C</w:t>
      </w:r>
      <w:r w:rsidRPr="00E4351C">
        <w:rPr>
          <w:rFonts w:ascii="Arial Narrow" w:hAnsi="Arial Narrow"/>
          <w:color w:val="000000" w:themeColor="text1"/>
          <w:position w:val="-3"/>
        </w:rPr>
        <w:tab/>
      </w:r>
      <w:r w:rsidRPr="00E4351C">
        <w:rPr>
          <w:rFonts w:ascii="Arial Narrow" w:hAnsi="Arial Narrow"/>
          <w:color w:val="000000" w:themeColor="text1"/>
          <w:spacing w:val="1"/>
        </w:rPr>
        <w:t xml:space="preserve">wagi </w:t>
      </w:r>
    </w:p>
    <w:p w:rsidR="003242D0" w:rsidRPr="00E4351C" w:rsidRDefault="003242D0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Wskaźnik poziomu naukowego wyznacza się następująco (</w:t>
      </w:r>
      <w:r w:rsidRPr="00E4351C">
        <w:rPr>
          <w:rFonts w:ascii="Arial Narrow" w:hAnsi="Arial Narrow"/>
          <w:i/>
          <w:color w:val="000000" w:themeColor="text1"/>
        </w:rPr>
        <w:t>k</w:t>
      </w:r>
      <w:r w:rsidRPr="00E4351C">
        <w:rPr>
          <w:rFonts w:ascii="Arial Narrow" w:hAnsi="Arial Narrow"/>
          <w:color w:val="000000" w:themeColor="text1"/>
        </w:rPr>
        <w:t xml:space="preserve"> oznacza liczbę</w:t>
      </w:r>
      <w:r w:rsidR="00465EE6">
        <w:rPr>
          <w:rFonts w:ascii="Arial Narrow" w:hAnsi="Arial Narrow"/>
          <w:color w:val="000000" w:themeColor="text1"/>
        </w:rPr>
        <w:t xml:space="preserve"> finansowanych zadań badawczych</w:t>
      </w:r>
      <w:r w:rsidRPr="00E4351C">
        <w:rPr>
          <w:rFonts w:ascii="Arial Narrow" w:hAnsi="Arial Narrow"/>
          <w:color w:val="000000" w:themeColor="text1"/>
        </w:rPr>
        <w:t>):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PDB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PDB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(3)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465EE6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851" w:hanging="851"/>
        <w:jc w:val="both"/>
        <w:rPr>
          <w:rFonts w:ascii="Arial Narrow" w:hAnsi="Arial Narrow"/>
          <w:color w:val="000000" w:themeColor="text1"/>
          <w:spacing w:val="4"/>
        </w:rPr>
      </w:pPr>
      <w:r w:rsidRPr="00E4351C">
        <w:rPr>
          <w:rFonts w:ascii="Arial Narrow" w:hAnsi="Arial Narrow"/>
          <w:i/>
          <w:color w:val="000000" w:themeColor="text1"/>
        </w:rPr>
        <w:t>PDB</w:t>
      </w:r>
      <w:r w:rsidRPr="00E4351C">
        <w:rPr>
          <w:rFonts w:ascii="Arial Narrow" w:hAnsi="Arial Narrow"/>
          <w:i/>
          <w:color w:val="000000" w:themeColor="text1"/>
          <w:vertAlign w:val="subscript"/>
        </w:rPr>
        <w:t>i</w:t>
      </w:r>
      <w:r w:rsidRPr="00E4351C">
        <w:rPr>
          <w:rFonts w:ascii="Arial Narrow" w:hAnsi="Arial Narrow"/>
          <w:color w:val="000000" w:themeColor="text1"/>
        </w:rPr>
        <w:tab/>
        <w:t>jest</w:t>
      </w:r>
      <w:r w:rsidR="00465EE6">
        <w:rPr>
          <w:rFonts w:ascii="Arial Narrow" w:hAnsi="Arial Narrow"/>
          <w:color w:val="000000" w:themeColor="text1"/>
        </w:rPr>
        <w:t xml:space="preserve"> sumaryczną</w:t>
      </w:r>
      <w:r w:rsidRPr="00E4351C">
        <w:rPr>
          <w:rFonts w:ascii="Arial Narrow" w:hAnsi="Arial Narrow"/>
          <w:color w:val="000000" w:themeColor="text1"/>
        </w:rPr>
        <w:t xml:space="preserve"> liczbą punktów </w:t>
      </w:r>
      <w:r w:rsidR="00465EE6">
        <w:rPr>
          <w:rFonts w:ascii="Arial Narrow" w:hAnsi="Arial Narrow"/>
          <w:color w:val="000000" w:themeColor="text1"/>
        </w:rPr>
        <w:t xml:space="preserve">przyznanych osiągnieciom naukowym, których autorami lub współautorami są członkowie i-tego zespołu badawczego z aktywności publikacyjnej i patentowej  </w:t>
      </w:r>
      <w:r w:rsidR="00465EE6">
        <w:rPr>
          <w:rFonts w:ascii="Arial Narrow" w:hAnsi="Arial Narrow"/>
          <w:color w:val="000000" w:themeColor="text1"/>
          <w:spacing w:val="4"/>
        </w:rPr>
        <w:t>z lat Y-1, Y-2, Y-3, przy czym</w:t>
      </w:r>
    </w:p>
    <w:p w:rsidR="00465EE6" w:rsidRDefault="00FD2EC3" w:rsidP="00465EE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punkty za aktywność patentową wylicza się zgodnie z rozporządzeniem (Dz. U. z 2019 r. poz. 392, z późn. zm.;</w:t>
      </w:r>
    </w:p>
    <w:p w:rsidR="00FD2EC3" w:rsidRDefault="00FD2EC3" w:rsidP="00465EE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punkty za publikacje z recenzowanych materiałów z konferencji międzynarodowych wylicza się zgodnie z wykazem recenzowanych materiałów z konferencji międzynarodowych odnoszącym się do ostatniego komunikatu ministra właściwego ds. nauki, w roku opublikowania publikacji w ostatecznej formie;</w:t>
      </w:r>
    </w:p>
    <w:p w:rsidR="00FD2EC3" w:rsidRPr="00053AB2" w:rsidRDefault="00FD2EC3" w:rsidP="00FD2EC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 w:rsidRPr="00FD2EC3">
        <w:rPr>
          <w:rFonts w:ascii="Arial Narrow" w:hAnsi="Arial Narrow"/>
          <w:color w:val="000000" w:themeColor="text1"/>
        </w:rPr>
        <w:t>punkty za publikacje w czasopismach (dalej: PS), rozumiane jako zamiennik wartości całkowitej publikacji P</w:t>
      </w:r>
      <w:r w:rsidRPr="00FD2EC3">
        <w:rPr>
          <w:rFonts w:ascii="Arial Narrow" w:hAnsi="Arial Narrow"/>
          <w:color w:val="000000" w:themeColor="text1"/>
          <w:vertAlign w:val="subscript"/>
        </w:rPr>
        <w:t>c</w:t>
      </w:r>
      <w:r>
        <w:rPr>
          <w:rFonts w:ascii="Arial Narrow" w:hAnsi="Arial Narrow"/>
          <w:color w:val="000000" w:themeColor="text1"/>
          <w:vertAlign w:val="subscript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(wg Dz. U. z 2019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r, póz.392, z późn.zm. ), wylicza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się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z uwzględnieniem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wykazu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czasopism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naukowych odnoszącego się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do ostatniego komunikatu Ministra właściwego ds, nauki w roku opublikowani</w:t>
      </w:r>
      <w:r>
        <w:rPr>
          <w:rFonts w:ascii="Arial Narrow" w:hAnsi="Arial Narrow"/>
          <w:color w:val="000000" w:themeColor="text1"/>
        </w:rPr>
        <w:t xml:space="preserve">a </w:t>
      </w:r>
      <w:r w:rsidRPr="00FD2EC3">
        <w:rPr>
          <w:rFonts w:ascii="Arial Narrow" w:hAnsi="Arial Narrow"/>
          <w:color w:val="000000" w:themeColor="text1"/>
        </w:rPr>
        <w:t>publikacji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 ostatecznej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formie, biorąc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pod uwagę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wartości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centylowe przypisane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do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czasopism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 xml:space="preserve">(dalej: </w:t>
      </w:r>
      <w:r>
        <w:rPr>
          <w:rFonts w:ascii="Arial Narrow" w:hAnsi="Arial Narrow"/>
          <w:color w:val="000000" w:themeColor="text1"/>
        </w:rPr>
        <w:t>c</w:t>
      </w:r>
      <w:r w:rsidRPr="00FD2EC3">
        <w:rPr>
          <w:rFonts w:ascii="Arial Narrow" w:hAnsi="Arial Narrow"/>
          <w:color w:val="000000" w:themeColor="text1"/>
          <w:vertAlign w:val="subscript"/>
        </w:rPr>
        <w:t>cz</w:t>
      </w:r>
      <w:r w:rsidRPr="00FD2EC3">
        <w:rPr>
          <w:rFonts w:ascii="Arial Narrow" w:hAnsi="Arial Narrow"/>
          <w:color w:val="000000" w:themeColor="text1"/>
        </w:rPr>
        <w:t>)w roku opublikowania publikacji w ostatecznej formie, rozumianych jako wartość najkorzystniejsza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wg bazy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Scopus lub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Journal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Citation Reports,jak w poniższej</w:t>
      </w:r>
      <w:r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tabeli:</w:t>
      </w:r>
    </w:p>
    <w:p w:rsidR="00FD2EC3" w:rsidRDefault="00FD2EC3" w:rsidP="00FD2EC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53AB2" w:rsidTr="00053AB2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42" w:type="dxa"/>
            <w:gridSpan w:val="4"/>
            <w:tcBorders>
              <w:left w:val="single" w:sz="4" w:space="0" w:color="auto"/>
            </w:tcBorders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PS</w:t>
            </w:r>
          </w:p>
        </w:tc>
      </w:tr>
      <w:tr w:rsidR="00053AB2" w:rsidTr="00053AB2">
        <w:tc>
          <w:tcPr>
            <w:tcW w:w="1510" w:type="dxa"/>
            <w:tcBorders>
              <w:top w:val="nil"/>
            </w:tcBorders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Punkty ogłaszane w komunikacie Ministra właściwego ds. nauki (dalej PN)</w:t>
            </w:r>
          </w:p>
        </w:tc>
        <w:tc>
          <w:tcPr>
            <w:tcW w:w="1510" w:type="dxa"/>
            <w:tcBorders>
              <w:top w:val="nil"/>
            </w:tcBorders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Bazowy zakres wartości centylowej &lt;c</w:t>
            </w:r>
            <w:r w:rsidRPr="00320800">
              <w:rPr>
                <w:rFonts w:ascii="Arial Narrow" w:hAnsi="Arial Narrow"/>
                <w:vertAlign w:val="subscript"/>
              </w:rPr>
              <w:t>min</w:t>
            </w:r>
            <w:r>
              <w:rPr>
                <w:rFonts w:ascii="Arial Narrow" w:hAnsi="Arial Narrow"/>
              </w:rPr>
              <w:t>, c</w:t>
            </w:r>
            <w:r w:rsidRPr="00320800">
              <w:rPr>
                <w:rFonts w:ascii="Arial Narrow" w:hAnsi="Arial Narrow"/>
                <w:vertAlign w:val="subscript"/>
              </w:rPr>
              <w:t>max</w:t>
            </w:r>
            <w:r>
              <w:rPr>
                <w:rFonts w:ascii="Arial Narrow" w:hAnsi="Arial Narrow"/>
              </w:rPr>
              <w:t>.&gt;</w:t>
            </w:r>
          </w:p>
        </w:tc>
        <w:tc>
          <w:tcPr>
            <w:tcW w:w="1510" w:type="dxa"/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3AB2">
              <w:rPr>
                <w:rFonts w:ascii="Arial Narrow" w:hAnsi="Arial Narrow"/>
                <w:sz w:val="24"/>
                <w:szCs w:val="24"/>
              </w:rPr>
              <w:t>c</w:t>
            </w:r>
            <w:r w:rsidRPr="00053AB2">
              <w:rPr>
                <w:rFonts w:ascii="Arial Narrow" w:hAnsi="Arial Narrow"/>
                <w:sz w:val="24"/>
                <w:szCs w:val="24"/>
                <w:vertAlign w:val="subscript"/>
              </w:rPr>
              <w:t>cz</w:t>
            </w:r>
            <w:r w:rsidRPr="00053AB2">
              <w:rPr>
                <w:rFonts w:ascii="Arial Narrow" w:hAnsi="Arial Narrow"/>
                <w:sz w:val="24"/>
                <w:szCs w:val="24"/>
              </w:rPr>
              <w:t>&lt;c</w:t>
            </w:r>
            <w:r w:rsidRPr="00053AB2">
              <w:rPr>
                <w:rFonts w:ascii="Arial Narrow" w:hAnsi="Arial Narrow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1510" w:type="dxa"/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cz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53AB2">
              <w:rPr>
                <w:rFonts w:ascii="Cambria Math" w:hAnsi="Cambria Math" w:cs="Cambria Math"/>
                <w:bCs/>
                <w:sz w:val="24"/>
                <w:szCs w:val="24"/>
              </w:rPr>
              <w:t>∈</w:t>
            </w:r>
            <w:r w:rsidRPr="00053AB2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min</w:t>
            </w:r>
            <w:r w:rsidRPr="00053AB2">
              <w:rPr>
                <w:rFonts w:ascii="Times New Roman" w:hAnsi="Times New Roman"/>
                <w:sz w:val="24"/>
                <w:szCs w:val="24"/>
              </w:rPr>
              <w:t>, 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r w:rsidRPr="00053AB2">
              <w:rPr>
                <w:rFonts w:ascii="Arial Narrow" w:hAnsi="Arial Narrow"/>
                <w:sz w:val="24"/>
                <w:szCs w:val="24"/>
                <w:vertAlign w:val="subscript"/>
              </w:rPr>
              <w:t>]</w:t>
            </w:r>
          </w:p>
        </w:tc>
        <w:tc>
          <w:tcPr>
            <w:tcW w:w="1511" w:type="dxa"/>
            <w:vAlign w:val="center"/>
          </w:tcPr>
          <w:p w:rsidR="00053AB2" w:rsidRP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cz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53AB2">
              <w:rPr>
                <w:rFonts w:ascii="Cambria Math" w:hAnsi="Cambria Math" w:cs="Cambria Math"/>
                <w:bCs/>
                <w:sz w:val="24"/>
                <w:szCs w:val="24"/>
              </w:rPr>
              <w:t>∈</w:t>
            </w:r>
            <w:r>
              <w:rPr>
                <w:rFonts w:ascii="Cambria Math" w:hAnsi="Cambria Math" w:cs="Cambria Math"/>
                <w:bCs/>
                <w:sz w:val="24"/>
                <w:szCs w:val="24"/>
              </w:rPr>
              <w:t>(</w:t>
            </w: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90)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53AB2">
              <w:rPr>
                <w:rFonts w:ascii="Times New Roman" w:hAnsi="Times New Roman"/>
                <w:sz w:val="24"/>
                <w:szCs w:val="24"/>
              </w:rPr>
              <w:t>c</w:t>
            </w:r>
            <w:r w:rsidRPr="00053AB2">
              <w:rPr>
                <w:rFonts w:ascii="Times New Roman" w:hAnsi="Times New Roman"/>
                <w:sz w:val="24"/>
                <w:szCs w:val="24"/>
                <w:vertAlign w:val="subscript"/>
              </w:rPr>
              <w:t>cz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mbria Math" w:hAnsi="Cambria Math" w:cs="Cambria Math"/>
                <w:bCs/>
                <w:sz w:val="24"/>
                <w:szCs w:val="24"/>
              </w:rPr>
              <w:t>≥90</w:t>
            </w: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[97, 100]</w:t>
            </w:r>
          </w:p>
        </w:tc>
        <w:tc>
          <w:tcPr>
            <w:tcW w:w="1510" w:type="dxa"/>
            <w:vMerge w:val="restart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PS </w:t>
            </w:r>
            <w:r w:rsidRPr="00053AB2">
              <w:rPr>
                <w:rFonts w:ascii="Arial Narrow" w:hAnsi="Arial Narrow"/>
                <w:vertAlign w:val="subscript"/>
              </w:rPr>
              <w:t>min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Merge w:val="restart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PS </w:t>
            </w:r>
            <w:r w:rsidRPr="00053AB2">
              <w:rPr>
                <w:rFonts w:ascii="Arial Narrow" w:hAnsi="Arial Narrow"/>
                <w:vertAlign w:val="subscript"/>
              </w:rPr>
              <w:t>max</w:t>
            </w: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[90,97]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[75, 90]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[50, 75]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[25, 50]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3AB2" w:rsidTr="00053AB2"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[0, 25]</w:t>
            </w:r>
          </w:p>
        </w:tc>
        <w:tc>
          <w:tcPr>
            <w:tcW w:w="1510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</w:t>
            </w:r>
          </w:p>
        </w:tc>
        <w:tc>
          <w:tcPr>
            <w:tcW w:w="1511" w:type="dxa"/>
            <w:vMerge/>
            <w:vAlign w:val="center"/>
          </w:tcPr>
          <w:p w:rsidR="00053AB2" w:rsidRDefault="00053AB2" w:rsidP="00053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FD2EC3" w:rsidRDefault="00FD2EC3" w:rsidP="00FD2EC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</w:p>
    <w:p w:rsidR="00FD2EC3" w:rsidRPr="00FD2EC3" w:rsidRDefault="00053AB2" w:rsidP="00FD2EC3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Arial Narrow" w:hAnsi="Arial Narrow"/>
          <w:color w:val="000000" w:themeColor="text1"/>
        </w:rPr>
      </w:pPr>
      <w:r w:rsidRPr="00053AB2">
        <w:rPr>
          <w:rFonts w:ascii="Arial Narrow" w:hAnsi="Arial Narrow"/>
          <w:color w:val="000000" w:themeColor="text1"/>
        </w:rPr>
        <w:lastRenderedPageBreak/>
        <w:t>Gdzie</w:t>
      </w:r>
      <w:r>
        <w:rPr>
          <w:rFonts w:ascii="Arial Narrow" w:hAnsi="Arial Narrow"/>
          <w:color w:val="000000" w:themeColor="text1"/>
        </w:rPr>
        <w:t xml:space="preserve"> </w:t>
      </w:r>
    </w:p>
    <w:p w:rsidR="003242D0" w:rsidRPr="00E4351C" w:rsidRDefault="003242D0" w:rsidP="0082478E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426" w:hanging="426"/>
        <w:jc w:val="center"/>
        <w:rPr>
          <w:rFonts w:ascii="Arial Narrow" w:hAnsi="Arial Narrow"/>
          <w:color w:val="000000" w:themeColor="text1"/>
        </w:rPr>
      </w:pP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4D90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128135" cy="457200"/>
            <wp:effectExtent l="0" t="0" r="5715" b="0"/>
            <wp:wrapTight wrapText="bothSides">
              <wp:wrapPolygon edited="0">
                <wp:start x="0" y="0"/>
                <wp:lineTo x="0" y="20700"/>
                <wp:lineTo x="21530" y="20700"/>
                <wp:lineTo x="2153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0" t="78541" r="25132" b="13462"/>
                    <a:stretch/>
                  </pic:blipFill>
                  <pic:spPr bwMode="auto">
                    <a:xfrm>
                      <a:off x="0" y="0"/>
                      <a:ext cx="412813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</w:p>
    <w:p w:rsidR="0082478E" w:rsidRDefault="0082478E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</w:p>
    <w:p w:rsidR="003242D0" w:rsidRPr="00E4351C" w:rsidRDefault="003242D0" w:rsidP="003242D0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52" w:lineRule="exact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Wskaźnik efektów finansowych badań naukowych i prac rozwojowych wyznacza się następująco (</w:t>
      </w:r>
      <w:r w:rsidRPr="00E4351C">
        <w:rPr>
          <w:rFonts w:ascii="Arial Narrow" w:hAnsi="Arial Narrow"/>
          <w:i/>
          <w:color w:val="000000" w:themeColor="text1"/>
        </w:rPr>
        <w:t>k</w:t>
      </w:r>
      <w:r w:rsidRPr="00E4351C">
        <w:rPr>
          <w:rFonts w:ascii="Arial Narrow" w:hAnsi="Arial Narrow"/>
          <w:color w:val="000000" w:themeColor="text1"/>
        </w:rPr>
        <w:t xml:space="preserve"> oznacza liczbę </w:t>
      </w:r>
      <w:r w:rsidR="00FD2EC3">
        <w:rPr>
          <w:rFonts w:ascii="Arial Narrow" w:hAnsi="Arial Narrow"/>
          <w:color w:val="000000" w:themeColor="text1"/>
        </w:rPr>
        <w:t>finansowanych zadań badawczych</w:t>
      </w:r>
      <w:r w:rsidRPr="00E4351C">
        <w:rPr>
          <w:rFonts w:ascii="Arial Narrow" w:hAnsi="Arial Narrow"/>
          <w:color w:val="000000" w:themeColor="text1"/>
        </w:rPr>
        <w:t>):</w:t>
      </w:r>
    </w:p>
    <w:p w:rsidR="003242D0" w:rsidRPr="00E4351C" w:rsidRDefault="003242D0" w:rsidP="003242D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PDF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(4)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3242D0" w:rsidRPr="00E4351C" w:rsidRDefault="003242D0" w:rsidP="0032080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color w:val="000000" w:themeColor="text1"/>
        </w:rPr>
        <w:t>PDF</w:t>
      </w:r>
      <w:r w:rsidRPr="00E4351C">
        <w:rPr>
          <w:rFonts w:ascii="Arial Narrow" w:hAnsi="Arial Narrow"/>
          <w:i/>
          <w:color w:val="000000" w:themeColor="text1"/>
          <w:vertAlign w:val="subscript"/>
        </w:rPr>
        <w:t>i</w:t>
      </w:r>
      <w:r w:rsidRPr="00E4351C">
        <w:rPr>
          <w:rFonts w:ascii="Arial Narrow" w:hAnsi="Arial Narrow"/>
          <w:color w:val="000000" w:themeColor="text1"/>
        </w:rPr>
        <w:tab/>
      </w:r>
      <w:r w:rsidR="00FD2EC3" w:rsidRPr="00FD2EC3">
        <w:rPr>
          <w:rFonts w:ascii="Arial Narrow" w:hAnsi="Arial Narrow"/>
          <w:color w:val="000000" w:themeColor="text1"/>
        </w:rPr>
        <w:t>jest sumaryczną liczbą</w:t>
      </w:r>
      <w:r w:rsidR="00FD2EC3">
        <w:rPr>
          <w:rFonts w:ascii="Arial Narrow" w:hAnsi="Arial Narrow"/>
          <w:color w:val="000000" w:themeColor="text1"/>
        </w:rPr>
        <w:t xml:space="preserve"> </w:t>
      </w:r>
      <w:r w:rsidR="00FD2EC3" w:rsidRPr="00FD2EC3">
        <w:rPr>
          <w:rFonts w:ascii="Arial Narrow" w:hAnsi="Arial Narrow"/>
          <w:color w:val="000000" w:themeColor="text1"/>
        </w:rPr>
        <w:t>punktów przyznanych efektom finansowym badań naukowych i prac rozwojowych,</w:t>
      </w:r>
      <w:r w:rsidR="00FD2EC3">
        <w:rPr>
          <w:rFonts w:ascii="Arial Narrow" w:hAnsi="Arial Narrow"/>
          <w:color w:val="000000" w:themeColor="text1"/>
        </w:rPr>
        <w:t xml:space="preserve"> </w:t>
      </w:r>
      <w:r w:rsidR="00FD2EC3" w:rsidRPr="00FD2EC3">
        <w:rPr>
          <w:rFonts w:ascii="Arial Narrow" w:hAnsi="Arial Narrow"/>
          <w:color w:val="000000" w:themeColor="text1"/>
        </w:rPr>
        <w:t>których autorami są</w:t>
      </w:r>
      <w:r w:rsidR="00FD2EC3">
        <w:rPr>
          <w:rFonts w:ascii="Arial Narrow" w:hAnsi="Arial Narrow"/>
          <w:color w:val="000000" w:themeColor="text1"/>
        </w:rPr>
        <w:t xml:space="preserve"> </w:t>
      </w:r>
      <w:r w:rsidR="00FD2EC3" w:rsidRPr="00FD2EC3">
        <w:rPr>
          <w:rFonts w:ascii="Arial Narrow" w:hAnsi="Arial Narrow"/>
          <w:color w:val="000000" w:themeColor="text1"/>
        </w:rPr>
        <w:t>członkowie i-tego zespołu badawczego, z lat Y-1, Y-2, Y-3, wyliczonych zgodnie z obowiązującym rozporządzeniem w sprawie ewaluacji jakości działalności naukowej.</w:t>
      </w:r>
    </w:p>
    <w:p w:rsidR="003242D0" w:rsidRPr="00E4351C" w:rsidRDefault="003242D0" w:rsidP="0032080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426" w:hanging="426"/>
        <w:jc w:val="both"/>
        <w:rPr>
          <w:rFonts w:ascii="Arial Narrow" w:hAnsi="Arial Narrow"/>
          <w:color w:val="000000" w:themeColor="text1"/>
        </w:rPr>
      </w:pPr>
    </w:p>
    <w:p w:rsidR="00320800" w:rsidRDefault="00FD2EC3" w:rsidP="0032080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  <w:color w:val="000000" w:themeColor="text1"/>
        </w:rPr>
      </w:pPr>
      <w:r w:rsidRPr="00FD2EC3">
        <w:rPr>
          <w:rFonts w:ascii="Arial Narrow" w:hAnsi="Arial Narrow"/>
          <w:color w:val="000000" w:themeColor="text1"/>
        </w:rPr>
        <w:t xml:space="preserve">Wskaźnik liczby badaczy w </w:t>
      </w:r>
      <w:r>
        <w:rPr>
          <w:rFonts w:ascii="Arial Narrow" w:hAnsi="Arial Narrow"/>
          <w:color w:val="000000" w:themeColor="text1"/>
        </w:rPr>
        <w:t>i</w:t>
      </w:r>
      <w:r w:rsidRPr="00FD2EC3">
        <w:rPr>
          <w:rFonts w:ascii="Arial Narrow" w:hAnsi="Arial Narrow"/>
          <w:color w:val="000000" w:themeColor="text1"/>
        </w:rPr>
        <w:t>-tym zespole określa się następująco (k oznacza liczbę finansowanych zadań</w:t>
      </w:r>
      <w:r w:rsidR="00320800">
        <w:rPr>
          <w:rFonts w:ascii="Arial Narrow" w:hAnsi="Arial Narrow"/>
          <w:color w:val="000000" w:themeColor="text1"/>
        </w:rPr>
        <w:t xml:space="preserve"> </w:t>
      </w:r>
      <w:r w:rsidRPr="00FD2EC3">
        <w:rPr>
          <w:rFonts w:ascii="Arial Narrow" w:hAnsi="Arial Narrow"/>
          <w:color w:val="000000" w:themeColor="text1"/>
        </w:rPr>
        <w:t>badawczych):</w:t>
      </w:r>
    </w:p>
    <w:p w:rsidR="00320800" w:rsidRDefault="00320800" w:rsidP="00FD2EC3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</w:p>
    <w:p w:rsidR="003242D0" w:rsidRPr="00E4351C" w:rsidRDefault="003242D0" w:rsidP="00FD2EC3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PDP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</m:oMath>
      <w:r w:rsidRPr="00E4351C">
        <w:rPr>
          <w:rFonts w:ascii="Arial Narrow" w:hAnsi="Arial Narrow"/>
          <w:color w:val="000000" w:themeColor="text1"/>
        </w:rPr>
        <w:tab/>
        <w:t>(5)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color w:val="000000" w:themeColor="text1"/>
        </w:rPr>
        <w:t>gdzie: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tLeast"/>
        <w:ind w:left="851" w:hanging="851"/>
        <w:jc w:val="both"/>
        <w:rPr>
          <w:rFonts w:ascii="Arial Narrow" w:hAnsi="Arial Narrow"/>
          <w:color w:val="000000" w:themeColor="text1"/>
        </w:rPr>
      </w:pPr>
      <w:r w:rsidRPr="00E4351C">
        <w:rPr>
          <w:rFonts w:ascii="Arial Narrow" w:hAnsi="Arial Narrow"/>
          <w:i/>
          <w:color w:val="000000" w:themeColor="text1"/>
        </w:rPr>
        <w:t>PDP</w:t>
      </w:r>
      <w:r w:rsidRPr="00E4351C">
        <w:rPr>
          <w:rFonts w:ascii="Arial Narrow" w:hAnsi="Arial Narrow"/>
          <w:i/>
          <w:color w:val="000000" w:themeColor="text1"/>
          <w:vertAlign w:val="subscript"/>
        </w:rPr>
        <w:t>i</w:t>
      </w:r>
      <w:r w:rsidRPr="00E4351C">
        <w:rPr>
          <w:rFonts w:ascii="Arial Narrow" w:hAnsi="Arial Narrow"/>
          <w:color w:val="000000" w:themeColor="text1"/>
        </w:rPr>
        <w:t xml:space="preserve"> </w:t>
      </w:r>
      <w:r w:rsidRPr="00E4351C">
        <w:rPr>
          <w:rFonts w:ascii="Arial Narrow" w:hAnsi="Arial Narrow"/>
          <w:color w:val="000000" w:themeColor="text1"/>
        </w:rPr>
        <w:tab/>
      </w:r>
      <w:r w:rsidR="00320800">
        <w:rPr>
          <w:rFonts w:ascii="Arial Narrow" w:hAnsi="Arial Narrow"/>
          <w:color w:val="000000" w:themeColor="text1"/>
        </w:rPr>
        <w:t>jest liczbą badaczy w i-tym zespole</w:t>
      </w:r>
      <w:r w:rsidRPr="00E4351C">
        <w:rPr>
          <w:rFonts w:ascii="Arial Narrow" w:hAnsi="Arial Narrow"/>
          <w:color w:val="000000" w:themeColor="text1"/>
        </w:rPr>
        <w:t>.</w:t>
      </w:r>
    </w:p>
    <w:p w:rsidR="003242D0" w:rsidRPr="00E4351C" w:rsidRDefault="003242D0" w:rsidP="003242D0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52" w:lineRule="exact"/>
        <w:ind w:left="851" w:hanging="851"/>
        <w:jc w:val="both"/>
        <w:rPr>
          <w:rFonts w:ascii="Arial Narrow" w:hAnsi="Arial Narrow"/>
          <w:color w:val="000000" w:themeColor="text1"/>
          <w:spacing w:val="1"/>
        </w:rPr>
      </w:pPr>
    </w:p>
    <w:p w:rsidR="00320800" w:rsidRDefault="00B31C15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Ustalone przez Dziekana wydziału w</w:t>
      </w:r>
      <w:r w:rsidR="00320800" w:rsidRPr="00320800">
        <w:rPr>
          <w:rFonts w:ascii="Arial Narrow" w:hAnsi="Arial Narrow"/>
        </w:rPr>
        <w:t xml:space="preserve">agi w zależności (2) </w:t>
      </w:r>
    </w:p>
    <w:p w:rsidR="00320800" w:rsidRP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1021D9" w:rsidRDefault="001021D9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pacing w:val="1"/>
        </w:rPr>
      </w:pPr>
      <w:r>
        <w:rPr>
          <w:rFonts w:ascii="Arial Narrow" w:hAnsi="Arial Narrow"/>
          <w:color w:val="000000" w:themeColor="text1"/>
          <w:spacing w:val="1"/>
        </w:rPr>
        <w:t xml:space="preserve">A = 0,7, </w:t>
      </w:r>
    </w:p>
    <w:p w:rsidR="001021D9" w:rsidRDefault="001021D9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pacing w:val="1"/>
        </w:rPr>
      </w:pPr>
      <w:r>
        <w:rPr>
          <w:rFonts w:ascii="Arial Narrow" w:hAnsi="Arial Narrow"/>
          <w:color w:val="000000" w:themeColor="text1"/>
          <w:spacing w:val="1"/>
        </w:rPr>
        <w:t xml:space="preserve">B = 0,2, </w:t>
      </w:r>
    </w:p>
    <w:p w:rsidR="00B31C15" w:rsidRDefault="001021D9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pacing w:val="1"/>
        </w:rPr>
      </w:pPr>
      <w:r>
        <w:rPr>
          <w:rFonts w:ascii="Arial Narrow" w:hAnsi="Arial Narrow"/>
          <w:color w:val="000000" w:themeColor="text1"/>
          <w:spacing w:val="1"/>
        </w:rPr>
        <w:t>C = 0,1</w:t>
      </w:r>
    </w:p>
    <w:p w:rsidR="001021D9" w:rsidRPr="00320800" w:rsidRDefault="001021D9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20800">
        <w:rPr>
          <w:rFonts w:ascii="Arial Narrow" w:hAnsi="Arial Narrow"/>
        </w:rPr>
        <w:t>przy czym</w:t>
      </w:r>
    </w:p>
    <w:p w:rsid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20800">
        <w:rPr>
          <w:rFonts w:ascii="Arial Narrow" w:hAnsi="Arial Narrow"/>
        </w:rPr>
        <w:t>A + B+C=1.</w:t>
      </w:r>
    </w:p>
    <w:p w:rsidR="00320800" w:rsidRPr="00320800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253C26" w:rsidRPr="00253C26" w:rsidRDefault="00320800" w:rsidP="003208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20800">
        <w:rPr>
          <w:rFonts w:ascii="Arial Narrow" w:hAnsi="Arial Narrow"/>
        </w:rPr>
        <w:t>Uwagi: jeżeli członek zespołu badawczego wchodzi w skład więcej niż</w:t>
      </w:r>
      <w:r>
        <w:rPr>
          <w:rFonts w:ascii="Arial Narrow" w:hAnsi="Arial Narrow"/>
        </w:rPr>
        <w:t xml:space="preserve"> </w:t>
      </w:r>
      <w:r w:rsidRPr="00320800">
        <w:rPr>
          <w:rFonts w:ascii="Arial Narrow" w:hAnsi="Arial Narrow"/>
        </w:rPr>
        <w:t>jednego zadania badawczego to musi określić</w:t>
      </w:r>
      <w:r>
        <w:rPr>
          <w:rFonts w:ascii="Arial Narrow" w:hAnsi="Arial Narrow"/>
        </w:rPr>
        <w:t xml:space="preserve"> </w:t>
      </w:r>
      <w:r w:rsidRPr="00320800">
        <w:rPr>
          <w:rFonts w:ascii="Arial Narrow" w:hAnsi="Arial Narrow"/>
        </w:rPr>
        <w:t xml:space="preserve">procent dorobku </w:t>
      </w:r>
      <w:r w:rsidR="00B31C15">
        <w:rPr>
          <w:rFonts w:ascii="Arial Narrow" w:hAnsi="Arial Narrow"/>
        </w:rPr>
        <w:t xml:space="preserve"> </w:t>
      </w:r>
      <w:r w:rsidRPr="00320800">
        <w:rPr>
          <w:rFonts w:ascii="Arial Narrow" w:hAnsi="Arial Narrow"/>
        </w:rPr>
        <w:t>zaliczanego do poszczególnych zadań, z dokładnością do 25%.</w:t>
      </w:r>
    </w:p>
    <w:sectPr w:rsidR="00253C26" w:rsidRPr="00253C26" w:rsidSect="00995E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B6" w:rsidRDefault="00631AB6" w:rsidP="004E1152">
      <w:pPr>
        <w:spacing w:after="0" w:line="240" w:lineRule="auto"/>
      </w:pPr>
      <w:r>
        <w:separator/>
      </w:r>
    </w:p>
  </w:endnote>
  <w:endnote w:type="continuationSeparator" w:id="0">
    <w:p w:rsidR="00631AB6" w:rsidRDefault="00631AB6" w:rsidP="004E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B6" w:rsidRDefault="00631AB6" w:rsidP="004E1152">
      <w:pPr>
        <w:spacing w:after="0" w:line="240" w:lineRule="auto"/>
      </w:pPr>
      <w:r>
        <w:separator/>
      </w:r>
    </w:p>
  </w:footnote>
  <w:footnote w:type="continuationSeparator" w:id="0">
    <w:p w:rsidR="00631AB6" w:rsidRDefault="00631AB6" w:rsidP="004E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E52"/>
    <w:multiLevelType w:val="hybridMultilevel"/>
    <w:tmpl w:val="8F0A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D6B"/>
    <w:multiLevelType w:val="hybridMultilevel"/>
    <w:tmpl w:val="17965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3FB"/>
    <w:multiLevelType w:val="hybridMultilevel"/>
    <w:tmpl w:val="6A1AD816"/>
    <w:lvl w:ilvl="0" w:tplc="88D2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70DC"/>
    <w:multiLevelType w:val="hybridMultilevel"/>
    <w:tmpl w:val="6CF6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1F0F"/>
    <w:multiLevelType w:val="hybridMultilevel"/>
    <w:tmpl w:val="D7C4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799C"/>
    <w:multiLevelType w:val="hybridMultilevel"/>
    <w:tmpl w:val="1BACDE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1BE50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6111"/>
    <w:multiLevelType w:val="hybridMultilevel"/>
    <w:tmpl w:val="2AD4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7496C"/>
    <w:multiLevelType w:val="hybridMultilevel"/>
    <w:tmpl w:val="D2E05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F0C"/>
    <w:multiLevelType w:val="hybridMultilevel"/>
    <w:tmpl w:val="B6F0A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8545F"/>
    <w:multiLevelType w:val="hybridMultilevel"/>
    <w:tmpl w:val="EC5E63E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691A9C"/>
    <w:multiLevelType w:val="hybridMultilevel"/>
    <w:tmpl w:val="037C200E"/>
    <w:lvl w:ilvl="0" w:tplc="06983F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8DD"/>
    <w:multiLevelType w:val="hybridMultilevel"/>
    <w:tmpl w:val="36DA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00EE1"/>
    <w:multiLevelType w:val="hybridMultilevel"/>
    <w:tmpl w:val="24148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8B0"/>
    <w:multiLevelType w:val="hybridMultilevel"/>
    <w:tmpl w:val="EC9A511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A64AC0"/>
    <w:multiLevelType w:val="hybridMultilevel"/>
    <w:tmpl w:val="0E76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74F2"/>
    <w:multiLevelType w:val="hybridMultilevel"/>
    <w:tmpl w:val="769E16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E2MzAwMDM0sTRT0lEKTi0uzszPAymwrAUA/xesXCwAAAA="/>
  </w:docVars>
  <w:rsids>
    <w:rsidRoot w:val="00B10C3A"/>
    <w:rsid w:val="000021A9"/>
    <w:rsid w:val="00007476"/>
    <w:rsid w:val="00010CBC"/>
    <w:rsid w:val="0001336E"/>
    <w:rsid w:val="00014C06"/>
    <w:rsid w:val="000153F7"/>
    <w:rsid w:val="00015D78"/>
    <w:rsid w:val="00017599"/>
    <w:rsid w:val="00022C0C"/>
    <w:rsid w:val="000354C7"/>
    <w:rsid w:val="0003727B"/>
    <w:rsid w:val="000470C0"/>
    <w:rsid w:val="0005081F"/>
    <w:rsid w:val="00053AB2"/>
    <w:rsid w:val="000573B2"/>
    <w:rsid w:val="00063786"/>
    <w:rsid w:val="0006407C"/>
    <w:rsid w:val="0006561F"/>
    <w:rsid w:val="00070C9A"/>
    <w:rsid w:val="00071868"/>
    <w:rsid w:val="00075065"/>
    <w:rsid w:val="00083C0B"/>
    <w:rsid w:val="00084A51"/>
    <w:rsid w:val="00084EA2"/>
    <w:rsid w:val="000921C6"/>
    <w:rsid w:val="0009742A"/>
    <w:rsid w:val="000B3206"/>
    <w:rsid w:val="000B433D"/>
    <w:rsid w:val="000C68E3"/>
    <w:rsid w:val="000D3826"/>
    <w:rsid w:val="000E03C9"/>
    <w:rsid w:val="000E1193"/>
    <w:rsid w:val="000E189A"/>
    <w:rsid w:val="000F0490"/>
    <w:rsid w:val="000F5E33"/>
    <w:rsid w:val="001012AD"/>
    <w:rsid w:val="001021D9"/>
    <w:rsid w:val="00105FE0"/>
    <w:rsid w:val="001118A7"/>
    <w:rsid w:val="00112A2C"/>
    <w:rsid w:val="00114F15"/>
    <w:rsid w:val="00120C38"/>
    <w:rsid w:val="00121111"/>
    <w:rsid w:val="00133562"/>
    <w:rsid w:val="001343E1"/>
    <w:rsid w:val="00134B42"/>
    <w:rsid w:val="00140F1C"/>
    <w:rsid w:val="00146069"/>
    <w:rsid w:val="001527D0"/>
    <w:rsid w:val="00156C68"/>
    <w:rsid w:val="001662A5"/>
    <w:rsid w:val="001663BD"/>
    <w:rsid w:val="00166C49"/>
    <w:rsid w:val="0017155B"/>
    <w:rsid w:val="00174DE1"/>
    <w:rsid w:val="0017711F"/>
    <w:rsid w:val="001840C4"/>
    <w:rsid w:val="00190020"/>
    <w:rsid w:val="00191654"/>
    <w:rsid w:val="00194CBA"/>
    <w:rsid w:val="001A2DFD"/>
    <w:rsid w:val="001A5308"/>
    <w:rsid w:val="001B1490"/>
    <w:rsid w:val="001B21DD"/>
    <w:rsid w:val="001C0F22"/>
    <w:rsid w:val="001C6617"/>
    <w:rsid w:val="001D5496"/>
    <w:rsid w:val="001D627F"/>
    <w:rsid w:val="001E0005"/>
    <w:rsid w:val="001E094B"/>
    <w:rsid w:val="001E5A95"/>
    <w:rsid w:val="001F3062"/>
    <w:rsid w:val="002235F6"/>
    <w:rsid w:val="00226776"/>
    <w:rsid w:val="0023513B"/>
    <w:rsid w:val="00237F45"/>
    <w:rsid w:val="00246DE8"/>
    <w:rsid w:val="00250A9B"/>
    <w:rsid w:val="00251EC7"/>
    <w:rsid w:val="00253C26"/>
    <w:rsid w:val="00256608"/>
    <w:rsid w:val="00264013"/>
    <w:rsid w:val="002656C9"/>
    <w:rsid w:val="00265EEE"/>
    <w:rsid w:val="00266338"/>
    <w:rsid w:val="00270724"/>
    <w:rsid w:val="002715AC"/>
    <w:rsid w:val="00272103"/>
    <w:rsid w:val="00272824"/>
    <w:rsid w:val="0027429B"/>
    <w:rsid w:val="00275F61"/>
    <w:rsid w:val="00286012"/>
    <w:rsid w:val="00286A59"/>
    <w:rsid w:val="00290B6C"/>
    <w:rsid w:val="0029169E"/>
    <w:rsid w:val="00295AC0"/>
    <w:rsid w:val="0029643D"/>
    <w:rsid w:val="002A3CCB"/>
    <w:rsid w:val="002B7F7C"/>
    <w:rsid w:val="002C05D5"/>
    <w:rsid w:val="002D5A0B"/>
    <w:rsid w:val="002D6F98"/>
    <w:rsid w:val="002D73A1"/>
    <w:rsid w:val="002E600D"/>
    <w:rsid w:val="002E699F"/>
    <w:rsid w:val="002F3B4E"/>
    <w:rsid w:val="00301933"/>
    <w:rsid w:val="00307B49"/>
    <w:rsid w:val="00320800"/>
    <w:rsid w:val="00323659"/>
    <w:rsid w:val="003242D0"/>
    <w:rsid w:val="003369DD"/>
    <w:rsid w:val="00346763"/>
    <w:rsid w:val="0035204A"/>
    <w:rsid w:val="003679B2"/>
    <w:rsid w:val="003735DD"/>
    <w:rsid w:val="00377529"/>
    <w:rsid w:val="00387262"/>
    <w:rsid w:val="00387E1D"/>
    <w:rsid w:val="003B0EAE"/>
    <w:rsid w:val="003B29A8"/>
    <w:rsid w:val="003C0C5D"/>
    <w:rsid w:val="003C30E1"/>
    <w:rsid w:val="003C6AE8"/>
    <w:rsid w:val="003D627E"/>
    <w:rsid w:val="003E0A6D"/>
    <w:rsid w:val="003E25B5"/>
    <w:rsid w:val="003E5FC4"/>
    <w:rsid w:val="003F2045"/>
    <w:rsid w:val="003F5015"/>
    <w:rsid w:val="00406739"/>
    <w:rsid w:val="004201AA"/>
    <w:rsid w:val="0042211A"/>
    <w:rsid w:val="00433C74"/>
    <w:rsid w:val="004639E2"/>
    <w:rsid w:val="00465EE6"/>
    <w:rsid w:val="00465FB8"/>
    <w:rsid w:val="00467A61"/>
    <w:rsid w:val="00471619"/>
    <w:rsid w:val="00477247"/>
    <w:rsid w:val="0048793B"/>
    <w:rsid w:val="004905B0"/>
    <w:rsid w:val="004A39B7"/>
    <w:rsid w:val="004A7029"/>
    <w:rsid w:val="004B3C07"/>
    <w:rsid w:val="004C01E2"/>
    <w:rsid w:val="004C7EF7"/>
    <w:rsid w:val="004D76B8"/>
    <w:rsid w:val="004E1152"/>
    <w:rsid w:val="004E1967"/>
    <w:rsid w:val="004F0B9A"/>
    <w:rsid w:val="004F10C4"/>
    <w:rsid w:val="004F1C19"/>
    <w:rsid w:val="004F6831"/>
    <w:rsid w:val="005007DE"/>
    <w:rsid w:val="00501C4B"/>
    <w:rsid w:val="00526B5B"/>
    <w:rsid w:val="0053200F"/>
    <w:rsid w:val="005321B8"/>
    <w:rsid w:val="00534074"/>
    <w:rsid w:val="005376B4"/>
    <w:rsid w:val="00550E74"/>
    <w:rsid w:val="00557758"/>
    <w:rsid w:val="0057193A"/>
    <w:rsid w:val="005734EA"/>
    <w:rsid w:val="005769C6"/>
    <w:rsid w:val="005807A4"/>
    <w:rsid w:val="005954A8"/>
    <w:rsid w:val="00595F89"/>
    <w:rsid w:val="005A1CA9"/>
    <w:rsid w:val="005B2C89"/>
    <w:rsid w:val="005B5F1E"/>
    <w:rsid w:val="005D0201"/>
    <w:rsid w:val="005E2FBA"/>
    <w:rsid w:val="005E517D"/>
    <w:rsid w:val="005E7BB4"/>
    <w:rsid w:val="005E7F74"/>
    <w:rsid w:val="005F1BB2"/>
    <w:rsid w:val="005F3A71"/>
    <w:rsid w:val="005F4AAD"/>
    <w:rsid w:val="005F7D3D"/>
    <w:rsid w:val="00603AB2"/>
    <w:rsid w:val="00606861"/>
    <w:rsid w:val="00612483"/>
    <w:rsid w:val="00613AD4"/>
    <w:rsid w:val="00620206"/>
    <w:rsid w:val="00631AB6"/>
    <w:rsid w:val="006356D0"/>
    <w:rsid w:val="00636A82"/>
    <w:rsid w:val="00644F2C"/>
    <w:rsid w:val="00645277"/>
    <w:rsid w:val="00647CDB"/>
    <w:rsid w:val="00655C3C"/>
    <w:rsid w:val="006570A0"/>
    <w:rsid w:val="0066318F"/>
    <w:rsid w:val="006821ED"/>
    <w:rsid w:val="00683FF2"/>
    <w:rsid w:val="006943ED"/>
    <w:rsid w:val="00695A1A"/>
    <w:rsid w:val="006A22C9"/>
    <w:rsid w:val="006A3F77"/>
    <w:rsid w:val="006B0CF2"/>
    <w:rsid w:val="006B3096"/>
    <w:rsid w:val="006B3223"/>
    <w:rsid w:val="006B6651"/>
    <w:rsid w:val="006B7468"/>
    <w:rsid w:val="006E2D76"/>
    <w:rsid w:val="006E4E01"/>
    <w:rsid w:val="006E6E18"/>
    <w:rsid w:val="006F06F9"/>
    <w:rsid w:val="006F1D57"/>
    <w:rsid w:val="006F6502"/>
    <w:rsid w:val="00704676"/>
    <w:rsid w:val="0072659B"/>
    <w:rsid w:val="00731797"/>
    <w:rsid w:val="0073354D"/>
    <w:rsid w:val="00734A3A"/>
    <w:rsid w:val="00736CAE"/>
    <w:rsid w:val="007426AE"/>
    <w:rsid w:val="007443EE"/>
    <w:rsid w:val="00755D9B"/>
    <w:rsid w:val="007637E9"/>
    <w:rsid w:val="00764CB3"/>
    <w:rsid w:val="007725B7"/>
    <w:rsid w:val="0078035B"/>
    <w:rsid w:val="007910BA"/>
    <w:rsid w:val="0079200B"/>
    <w:rsid w:val="007975CD"/>
    <w:rsid w:val="00797A3C"/>
    <w:rsid w:val="007B06C6"/>
    <w:rsid w:val="007C0541"/>
    <w:rsid w:val="007C64EC"/>
    <w:rsid w:val="007D13B3"/>
    <w:rsid w:val="007E34FD"/>
    <w:rsid w:val="007F211E"/>
    <w:rsid w:val="007F7866"/>
    <w:rsid w:val="007F78A4"/>
    <w:rsid w:val="008018C6"/>
    <w:rsid w:val="00804160"/>
    <w:rsid w:val="00804CFB"/>
    <w:rsid w:val="00813EF7"/>
    <w:rsid w:val="00816596"/>
    <w:rsid w:val="00820C37"/>
    <w:rsid w:val="0082478E"/>
    <w:rsid w:val="00832B14"/>
    <w:rsid w:val="008352DE"/>
    <w:rsid w:val="00842A00"/>
    <w:rsid w:val="008512F3"/>
    <w:rsid w:val="00854D60"/>
    <w:rsid w:val="00854FB4"/>
    <w:rsid w:val="00857091"/>
    <w:rsid w:val="00857446"/>
    <w:rsid w:val="008744CB"/>
    <w:rsid w:val="00877BE6"/>
    <w:rsid w:val="008810C6"/>
    <w:rsid w:val="00881C22"/>
    <w:rsid w:val="00883705"/>
    <w:rsid w:val="00883C50"/>
    <w:rsid w:val="00891EA5"/>
    <w:rsid w:val="008928EA"/>
    <w:rsid w:val="0089623F"/>
    <w:rsid w:val="008A178A"/>
    <w:rsid w:val="008A3BC9"/>
    <w:rsid w:val="008B1BBC"/>
    <w:rsid w:val="008C2736"/>
    <w:rsid w:val="008C4F54"/>
    <w:rsid w:val="008D003B"/>
    <w:rsid w:val="008E152D"/>
    <w:rsid w:val="008F245E"/>
    <w:rsid w:val="008F5557"/>
    <w:rsid w:val="008F5BB2"/>
    <w:rsid w:val="008F6A71"/>
    <w:rsid w:val="008F74CD"/>
    <w:rsid w:val="00905DD6"/>
    <w:rsid w:val="00907CAE"/>
    <w:rsid w:val="00921263"/>
    <w:rsid w:val="009271FD"/>
    <w:rsid w:val="009334A6"/>
    <w:rsid w:val="0093351D"/>
    <w:rsid w:val="00963884"/>
    <w:rsid w:val="0096423C"/>
    <w:rsid w:val="00980FAE"/>
    <w:rsid w:val="009856B0"/>
    <w:rsid w:val="00986914"/>
    <w:rsid w:val="00987857"/>
    <w:rsid w:val="00990669"/>
    <w:rsid w:val="00992248"/>
    <w:rsid w:val="00993ED9"/>
    <w:rsid w:val="00995E38"/>
    <w:rsid w:val="00996831"/>
    <w:rsid w:val="009968EB"/>
    <w:rsid w:val="009C116C"/>
    <w:rsid w:val="009C2B2A"/>
    <w:rsid w:val="009C3D6D"/>
    <w:rsid w:val="009D000F"/>
    <w:rsid w:val="009D0B14"/>
    <w:rsid w:val="009D33E7"/>
    <w:rsid w:val="009E2D0E"/>
    <w:rsid w:val="009F5377"/>
    <w:rsid w:val="00A00140"/>
    <w:rsid w:val="00A06127"/>
    <w:rsid w:val="00A21F8F"/>
    <w:rsid w:val="00A23B26"/>
    <w:rsid w:val="00A47F83"/>
    <w:rsid w:val="00A50BF2"/>
    <w:rsid w:val="00A51297"/>
    <w:rsid w:val="00A541C8"/>
    <w:rsid w:val="00A54CEC"/>
    <w:rsid w:val="00A56951"/>
    <w:rsid w:val="00A6647F"/>
    <w:rsid w:val="00A66BD5"/>
    <w:rsid w:val="00A73F8A"/>
    <w:rsid w:val="00A750D7"/>
    <w:rsid w:val="00A87481"/>
    <w:rsid w:val="00A924B2"/>
    <w:rsid w:val="00AA56E8"/>
    <w:rsid w:val="00AB37CD"/>
    <w:rsid w:val="00AB51B5"/>
    <w:rsid w:val="00AC2B4C"/>
    <w:rsid w:val="00AC387D"/>
    <w:rsid w:val="00AC57C8"/>
    <w:rsid w:val="00AD1F0F"/>
    <w:rsid w:val="00AE06C6"/>
    <w:rsid w:val="00AE5E30"/>
    <w:rsid w:val="00AF2323"/>
    <w:rsid w:val="00AF7341"/>
    <w:rsid w:val="00B015A6"/>
    <w:rsid w:val="00B03CD6"/>
    <w:rsid w:val="00B06AE2"/>
    <w:rsid w:val="00B07F58"/>
    <w:rsid w:val="00B10C3A"/>
    <w:rsid w:val="00B11EEE"/>
    <w:rsid w:val="00B23760"/>
    <w:rsid w:val="00B26F68"/>
    <w:rsid w:val="00B31C15"/>
    <w:rsid w:val="00B46A08"/>
    <w:rsid w:val="00B53BD3"/>
    <w:rsid w:val="00B56D18"/>
    <w:rsid w:val="00B57D14"/>
    <w:rsid w:val="00B712F6"/>
    <w:rsid w:val="00B906C2"/>
    <w:rsid w:val="00BA1D94"/>
    <w:rsid w:val="00BA55E3"/>
    <w:rsid w:val="00BA5DE0"/>
    <w:rsid w:val="00BB24AC"/>
    <w:rsid w:val="00BB3F65"/>
    <w:rsid w:val="00BB59B2"/>
    <w:rsid w:val="00BC35F0"/>
    <w:rsid w:val="00BC3FE0"/>
    <w:rsid w:val="00BC60E6"/>
    <w:rsid w:val="00BD01EC"/>
    <w:rsid w:val="00BD1ABF"/>
    <w:rsid w:val="00BD287E"/>
    <w:rsid w:val="00BE5588"/>
    <w:rsid w:val="00BF15A9"/>
    <w:rsid w:val="00BF71D4"/>
    <w:rsid w:val="00C01044"/>
    <w:rsid w:val="00C036B5"/>
    <w:rsid w:val="00C071E0"/>
    <w:rsid w:val="00C21622"/>
    <w:rsid w:val="00C355A7"/>
    <w:rsid w:val="00C43663"/>
    <w:rsid w:val="00C45B5E"/>
    <w:rsid w:val="00C463AA"/>
    <w:rsid w:val="00C46418"/>
    <w:rsid w:val="00C47EBF"/>
    <w:rsid w:val="00C8121D"/>
    <w:rsid w:val="00C904C2"/>
    <w:rsid w:val="00C90B21"/>
    <w:rsid w:val="00CA30BA"/>
    <w:rsid w:val="00CA50B0"/>
    <w:rsid w:val="00CA7E62"/>
    <w:rsid w:val="00CB5134"/>
    <w:rsid w:val="00CC178E"/>
    <w:rsid w:val="00CD05D1"/>
    <w:rsid w:val="00CE251C"/>
    <w:rsid w:val="00CE566A"/>
    <w:rsid w:val="00CE711A"/>
    <w:rsid w:val="00CF1323"/>
    <w:rsid w:val="00CF3CEC"/>
    <w:rsid w:val="00CF7AD3"/>
    <w:rsid w:val="00D03F36"/>
    <w:rsid w:val="00D05D7A"/>
    <w:rsid w:val="00D05F5B"/>
    <w:rsid w:val="00D101A0"/>
    <w:rsid w:val="00D17FC5"/>
    <w:rsid w:val="00D35222"/>
    <w:rsid w:val="00D409D3"/>
    <w:rsid w:val="00D45D5D"/>
    <w:rsid w:val="00D46AA9"/>
    <w:rsid w:val="00D50F9A"/>
    <w:rsid w:val="00D55812"/>
    <w:rsid w:val="00D63C0C"/>
    <w:rsid w:val="00D6502F"/>
    <w:rsid w:val="00D75AD2"/>
    <w:rsid w:val="00D8235C"/>
    <w:rsid w:val="00D861F5"/>
    <w:rsid w:val="00D96355"/>
    <w:rsid w:val="00DA5353"/>
    <w:rsid w:val="00DA60C2"/>
    <w:rsid w:val="00DB26DA"/>
    <w:rsid w:val="00DB3252"/>
    <w:rsid w:val="00DC79F6"/>
    <w:rsid w:val="00DC7B17"/>
    <w:rsid w:val="00DD1793"/>
    <w:rsid w:val="00DD7F4A"/>
    <w:rsid w:val="00DE6DA8"/>
    <w:rsid w:val="00DE7737"/>
    <w:rsid w:val="00DF33FD"/>
    <w:rsid w:val="00DF73B4"/>
    <w:rsid w:val="00DF77B2"/>
    <w:rsid w:val="00E048B6"/>
    <w:rsid w:val="00E1182D"/>
    <w:rsid w:val="00E12E92"/>
    <w:rsid w:val="00E14A94"/>
    <w:rsid w:val="00E163EC"/>
    <w:rsid w:val="00E23E2A"/>
    <w:rsid w:val="00E266C8"/>
    <w:rsid w:val="00E36602"/>
    <w:rsid w:val="00E4351C"/>
    <w:rsid w:val="00E47DE0"/>
    <w:rsid w:val="00E5298A"/>
    <w:rsid w:val="00E55DF0"/>
    <w:rsid w:val="00E57BBF"/>
    <w:rsid w:val="00E743B5"/>
    <w:rsid w:val="00E77500"/>
    <w:rsid w:val="00E8193D"/>
    <w:rsid w:val="00E922E9"/>
    <w:rsid w:val="00E945B5"/>
    <w:rsid w:val="00EA282E"/>
    <w:rsid w:val="00EC31BF"/>
    <w:rsid w:val="00EC4606"/>
    <w:rsid w:val="00EC62E7"/>
    <w:rsid w:val="00ED22C9"/>
    <w:rsid w:val="00ED3D6A"/>
    <w:rsid w:val="00EE0A22"/>
    <w:rsid w:val="00EE7A49"/>
    <w:rsid w:val="00EF22C2"/>
    <w:rsid w:val="00F029E3"/>
    <w:rsid w:val="00F06858"/>
    <w:rsid w:val="00F13C4D"/>
    <w:rsid w:val="00F2376C"/>
    <w:rsid w:val="00F24927"/>
    <w:rsid w:val="00F27DD1"/>
    <w:rsid w:val="00F42656"/>
    <w:rsid w:val="00F52B22"/>
    <w:rsid w:val="00F56A7F"/>
    <w:rsid w:val="00F65C18"/>
    <w:rsid w:val="00F749E8"/>
    <w:rsid w:val="00F80D86"/>
    <w:rsid w:val="00F85B9C"/>
    <w:rsid w:val="00F8723B"/>
    <w:rsid w:val="00F93D38"/>
    <w:rsid w:val="00F962C1"/>
    <w:rsid w:val="00FB2F33"/>
    <w:rsid w:val="00FB41CC"/>
    <w:rsid w:val="00FD2EC3"/>
    <w:rsid w:val="00FD695E"/>
    <w:rsid w:val="00FE0480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1E06-79B1-4A17-9D2F-177C3B39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C3A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0C3A"/>
    <w:rPr>
      <w:color w:val="808080"/>
    </w:rPr>
  </w:style>
  <w:style w:type="paragraph" w:styleId="Akapitzlist">
    <w:name w:val="List Paragraph"/>
    <w:basedOn w:val="Normalny"/>
    <w:uiPriority w:val="34"/>
    <w:qFormat/>
    <w:rsid w:val="00AB51B5"/>
    <w:pPr>
      <w:ind w:left="720"/>
      <w:contextualSpacing/>
    </w:pPr>
  </w:style>
  <w:style w:type="paragraph" w:styleId="Bezodstpw">
    <w:name w:val="No Spacing"/>
    <w:uiPriority w:val="1"/>
    <w:qFormat/>
    <w:rsid w:val="00B23760"/>
    <w:rPr>
      <w:rFonts w:asciiTheme="minorHAnsi" w:eastAsiaTheme="minorEastAsia" w:hAnsiTheme="minorHAns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9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41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1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152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1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0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1FE9-2D65-42A3-8B6C-1D302EDE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P-Popiel</dc:creator>
  <cp:lastModifiedBy>Katarzyna Mikołajczak</cp:lastModifiedBy>
  <cp:revision>2</cp:revision>
  <cp:lastPrinted>2022-01-12T10:43:00Z</cp:lastPrinted>
  <dcterms:created xsi:type="dcterms:W3CDTF">2025-01-10T08:37:00Z</dcterms:created>
  <dcterms:modified xsi:type="dcterms:W3CDTF">2025-01-10T08:37:00Z</dcterms:modified>
</cp:coreProperties>
</file>